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62" w:rsidRDefault="00D56E62" w:rsidP="00D56E62">
      <w:pPr>
        <w:spacing w:after="200" w:line="276" w:lineRule="auto"/>
        <w:rPr>
          <w:rFonts w:ascii="Arial" w:eastAsiaTheme="minorHAnsi" w:hAnsi="Arial" w:cs="Arial"/>
          <w:b w:val="0"/>
          <w:sz w:val="28"/>
          <w:szCs w:val="28"/>
          <w:lang w:eastAsia="en-US"/>
        </w:rPr>
      </w:pPr>
      <w:r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          </w:t>
      </w:r>
      <w:r>
        <w:rPr>
          <w:rFonts w:ascii="Arial" w:eastAsiaTheme="minorHAnsi" w:hAnsi="Arial" w:cs="Arial"/>
          <w:b w:val="0"/>
          <w:noProof/>
          <w:sz w:val="28"/>
          <w:szCs w:val="28"/>
        </w:rPr>
        <w:drawing>
          <wp:inline distT="0" distB="0" distL="0" distR="0">
            <wp:extent cx="533400" cy="704850"/>
            <wp:effectExtent l="0" t="0" r="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                      </w:t>
      </w:r>
    </w:p>
    <w:p w:rsidR="00D56E62" w:rsidRDefault="00D56E62" w:rsidP="00D56E62">
      <w:pPr>
        <w:spacing w:after="200" w:line="276" w:lineRule="auto"/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REPUBLIKA HRVATSKA</w:t>
      </w:r>
    </w:p>
    <w:p w:rsidR="00D56E62" w:rsidRDefault="00D56E62" w:rsidP="00D56E62">
      <w:pPr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OSNOVNA ŠKOLA VOĐINCI</w:t>
      </w:r>
    </w:p>
    <w:p w:rsidR="00D56E62" w:rsidRDefault="00D56E62" w:rsidP="00D56E62">
      <w:pPr>
        <w:rPr>
          <w:rFonts w:ascii="Arial" w:eastAsiaTheme="minorHAnsi" w:hAnsi="Arial" w:cs="Arial"/>
          <w:szCs w:val="24"/>
          <w:lang w:eastAsia="en-US"/>
        </w:rPr>
      </w:pPr>
    </w:p>
    <w:p w:rsidR="00D56E62" w:rsidRDefault="00D56E62" w:rsidP="00D56E62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Slavonska 21, 32283 </w:t>
      </w:r>
      <w:proofErr w:type="spellStart"/>
      <w:r>
        <w:rPr>
          <w:rFonts w:ascii="Arial" w:eastAsiaTheme="minorHAnsi" w:hAnsi="Arial" w:cs="Arial"/>
          <w:b w:val="0"/>
          <w:szCs w:val="24"/>
          <w:lang w:eastAsia="en-US"/>
        </w:rPr>
        <w:t>Vođinci</w:t>
      </w:r>
      <w:proofErr w:type="spellEnd"/>
    </w:p>
    <w:p w:rsidR="00D56E62" w:rsidRDefault="00D56E62" w:rsidP="00D56E62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 ured@os-vodjinci.skole.hr</w:t>
      </w:r>
    </w:p>
    <w:p w:rsidR="00D56E62" w:rsidRDefault="00D56E62" w:rsidP="00D56E62">
      <w:pPr>
        <w:rPr>
          <w:rFonts w:ascii="Arial" w:eastAsiaTheme="minorHAnsi" w:hAnsi="Arial" w:cs="Arial"/>
          <w:szCs w:val="24"/>
          <w:lang w:eastAsia="en-US"/>
        </w:rPr>
      </w:pPr>
    </w:p>
    <w:p w:rsidR="00D56E62" w:rsidRDefault="00D56E62" w:rsidP="00D56E62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>KLASA:112-02/25-01/</w:t>
      </w:r>
      <w:r w:rsidR="005229DA">
        <w:rPr>
          <w:rFonts w:ascii="Arial" w:eastAsiaTheme="minorHAnsi" w:hAnsi="Arial" w:cs="Arial"/>
          <w:b w:val="0"/>
          <w:szCs w:val="24"/>
          <w:lang w:eastAsia="en-US"/>
        </w:rPr>
        <w:t>48</w:t>
      </w:r>
    </w:p>
    <w:p w:rsidR="00D56E62" w:rsidRDefault="00D56E62" w:rsidP="00D56E62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URBROJ:2196-63-25-1 </w:t>
      </w:r>
    </w:p>
    <w:p w:rsidR="00D56E62" w:rsidRDefault="00D56E62" w:rsidP="00D56E62">
      <w:pPr>
        <w:rPr>
          <w:rFonts w:ascii="Arial" w:eastAsiaTheme="minorHAnsi" w:hAnsi="Arial" w:cs="Arial"/>
          <w:b w:val="0"/>
          <w:szCs w:val="24"/>
          <w:lang w:eastAsia="en-US"/>
        </w:rPr>
      </w:pPr>
      <w:proofErr w:type="spellStart"/>
      <w:r>
        <w:rPr>
          <w:rFonts w:ascii="Arial" w:eastAsiaTheme="minorHAnsi" w:hAnsi="Arial" w:cs="Arial"/>
          <w:b w:val="0"/>
          <w:szCs w:val="24"/>
          <w:lang w:eastAsia="en-US"/>
        </w:rPr>
        <w:t>Vođinci</w:t>
      </w:r>
      <w:proofErr w:type="spellEnd"/>
      <w:r>
        <w:rPr>
          <w:rFonts w:ascii="Arial" w:eastAsiaTheme="minorHAnsi" w:hAnsi="Arial" w:cs="Arial"/>
          <w:b w:val="0"/>
          <w:szCs w:val="24"/>
          <w:lang w:eastAsia="en-US"/>
        </w:rPr>
        <w:t>, 23.4.2025. godine</w:t>
      </w: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upućujemo</w:t>
      </w: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</w:p>
    <w:p w:rsidR="00D56E62" w:rsidRDefault="00D56E62" w:rsidP="00D56E62">
      <w:pPr>
        <w:jc w:val="center"/>
        <w:rPr>
          <w:rFonts w:ascii="Arial" w:hAnsi="Arial" w:cs="Arial"/>
          <w:b w:val="0"/>
          <w:bCs/>
          <w:szCs w:val="24"/>
        </w:rPr>
      </w:pPr>
    </w:p>
    <w:p w:rsidR="00D56E62" w:rsidRDefault="00D56E62" w:rsidP="00D56E62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 NA PISANO TESTIRANJE</w:t>
      </w:r>
    </w:p>
    <w:p w:rsidR="00D56E62" w:rsidRDefault="00D56E62" w:rsidP="00D56E62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kandidata za RADNO MJESTO UČITELJA/ ICE TEHNIČKE KULTURE, neodređeno, nepuno radno vrijeme</w:t>
      </w:r>
    </w:p>
    <w:p w:rsidR="00D56E62" w:rsidRDefault="00D56E62" w:rsidP="00D56E62">
      <w:pPr>
        <w:jc w:val="center"/>
        <w:rPr>
          <w:rFonts w:ascii="Arial" w:hAnsi="Arial" w:cs="Arial"/>
          <w:b w:val="0"/>
          <w:bCs/>
          <w:szCs w:val="24"/>
        </w:rPr>
      </w:pP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Pozivamo kandidate koji ispunjavaju formalne uvjete natječaja za UČITELJA/ICU TEHNIČKE KULTURE, na neodređeno i nepuno radno vrijeme, objavljenog na mrežnoj stranici i oglasnoj ploči HZZ- a, te na mrežnoj stranici i oglasnoj ploči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: </w:t>
      </w: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</w:p>
    <w:p w:rsidR="00D56E62" w:rsidRDefault="00D56E62" w:rsidP="00D56E62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N.M., magistar ekonomije, diplomirani inženjer poljoprivrede za mehanizaciju</w:t>
      </w:r>
    </w:p>
    <w:p w:rsidR="00D56E62" w:rsidRDefault="00D56E62" w:rsidP="00D56E62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I.M.D., sveučilišni magistar inženjer elektrotehnike</w:t>
      </w:r>
    </w:p>
    <w:p w:rsidR="00D56E62" w:rsidRDefault="00D56E62" w:rsidP="00D56E62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A.B., magistra inženjerka tekstilne tehnologije i inženjerstva</w:t>
      </w:r>
    </w:p>
    <w:p w:rsidR="00D56E62" w:rsidRDefault="00D56E62" w:rsidP="00D56E62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K.T.P., diplomirani inženjer strojarstva</w:t>
      </w:r>
    </w:p>
    <w:p w:rsidR="00D56E62" w:rsidRDefault="00D56E62" w:rsidP="00D56E62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M.C., diplomirani inženjer strojarstva</w:t>
      </w:r>
    </w:p>
    <w:p w:rsidR="00D56E62" w:rsidRDefault="00D56E62" w:rsidP="00D56E62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M.M., magistar inženjer strojarstva</w:t>
      </w:r>
    </w:p>
    <w:p w:rsidR="00D56E62" w:rsidRDefault="00D56E62" w:rsidP="00D56E62">
      <w:pPr>
        <w:pStyle w:val="Odlomakpopisa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 </w:t>
      </w: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Testiranje će se održati u utorak 29.04.2025. godine u 13:15 sati, u prostoru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, Slavonska 21,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.</w:t>
      </w:r>
    </w:p>
    <w:p w:rsidR="00D56E62" w:rsidRDefault="00D56E62" w:rsidP="00D56E62">
      <w:pPr>
        <w:rPr>
          <w:rFonts w:ascii="Arial" w:hAnsi="Arial" w:cs="Arial"/>
          <w:b w:val="0"/>
          <w:bCs/>
          <w:szCs w:val="24"/>
          <w:u w:val="single"/>
        </w:rPr>
      </w:pPr>
    </w:p>
    <w:p w:rsidR="00D56E62" w:rsidRDefault="00D56E62" w:rsidP="00D56E62">
      <w:pPr>
        <w:rPr>
          <w:rFonts w:ascii="Arial" w:hAnsi="Arial" w:cs="Arial"/>
          <w:b w:val="0"/>
          <w:bCs/>
          <w:szCs w:val="24"/>
          <w:u w:val="single"/>
        </w:rPr>
      </w:pPr>
      <w:r>
        <w:rPr>
          <w:rFonts w:ascii="Arial" w:hAnsi="Arial" w:cs="Arial"/>
          <w:b w:val="0"/>
          <w:bCs/>
          <w:szCs w:val="24"/>
          <w:u w:val="single"/>
        </w:rPr>
        <w:t>Pravila testiranja:</w:t>
      </w: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</w:p>
    <w:p w:rsidR="00D56E62" w:rsidRDefault="00D56E62" w:rsidP="00D56E62">
      <w:pPr>
        <w:pStyle w:val="Odlomakpopisa"/>
        <w:numPr>
          <w:ilvl w:val="0"/>
          <w:numId w:val="2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Kandidati u školu trebaju doći petnaest minuta prije početka testiranja kako bi se mogla obaviti procedura provjere vjerodostojnosti kandidata. Kod prijave kandidati trebaju predočiti svoju osobnu iskaznicu.</w:t>
      </w:r>
    </w:p>
    <w:p w:rsidR="00D56E62" w:rsidRDefault="00D56E62" w:rsidP="00D56E62">
      <w:pPr>
        <w:pStyle w:val="Odlomakpopisa"/>
        <w:numPr>
          <w:ilvl w:val="0"/>
          <w:numId w:val="2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Za testiranje nije dopušteno koristiti bilo kakvu literaturu ili bilješke, koristiti mobitel ili druga sredstva komunikacije, napuštati prostoriju bez odobrenja osobe koja provodi testiranje</w:t>
      </w:r>
    </w:p>
    <w:p w:rsidR="00D56E62" w:rsidRDefault="00D56E62" w:rsidP="00D56E62">
      <w:pPr>
        <w:pStyle w:val="Odlomakpopisa"/>
        <w:rPr>
          <w:rFonts w:ascii="Arial" w:hAnsi="Arial" w:cs="Arial"/>
          <w:b w:val="0"/>
          <w:bCs/>
          <w:szCs w:val="24"/>
        </w:rPr>
      </w:pP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lastRenderedPageBreak/>
        <w:t xml:space="preserve"> Za kandidata/ kandidatkinju koji ne dođe u naznačeno vrijeme ili ne pristupi testiranju će se smatrati da je povukao/ povukla svoju prijavu na natječaj.</w:t>
      </w: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Literatura za testiranje je navedena u tekstu natječaja.</w:t>
      </w: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Povjerenstvo za provođenje testiranja:</w:t>
      </w: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</w:p>
    <w:p w:rsidR="00D56E62" w:rsidRDefault="009D1317" w:rsidP="00D56E6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1. Sanja </w:t>
      </w:r>
      <w:proofErr w:type="spellStart"/>
      <w:r>
        <w:rPr>
          <w:rFonts w:ascii="Arial" w:hAnsi="Arial" w:cs="Arial"/>
          <w:b w:val="0"/>
          <w:bCs/>
          <w:szCs w:val="24"/>
        </w:rPr>
        <w:t>Čajkovac</w:t>
      </w:r>
      <w:proofErr w:type="spellEnd"/>
      <w:r w:rsidR="00D56E62">
        <w:rPr>
          <w:rFonts w:ascii="Arial" w:hAnsi="Arial" w:cs="Arial"/>
          <w:b w:val="0"/>
          <w:bCs/>
          <w:szCs w:val="24"/>
        </w:rPr>
        <w:t>, učiteljica razredne nastave, član</w:t>
      </w:r>
    </w:p>
    <w:p w:rsidR="00D56E62" w:rsidRDefault="009D1317" w:rsidP="00D56E6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2. Marija Perković</w:t>
      </w:r>
      <w:r w:rsidR="00D56E62">
        <w:rPr>
          <w:rFonts w:ascii="Arial" w:hAnsi="Arial" w:cs="Arial"/>
          <w:b w:val="0"/>
          <w:bCs/>
          <w:szCs w:val="24"/>
        </w:rPr>
        <w:t>,</w:t>
      </w:r>
      <w:r>
        <w:rPr>
          <w:rFonts w:ascii="Arial" w:hAnsi="Arial" w:cs="Arial"/>
          <w:b w:val="0"/>
          <w:bCs/>
          <w:szCs w:val="24"/>
        </w:rPr>
        <w:t xml:space="preserve"> učiteljica povijesti i hrvatskog jezika</w:t>
      </w:r>
      <w:r w:rsidR="00D56E62">
        <w:rPr>
          <w:rFonts w:ascii="Arial" w:hAnsi="Arial" w:cs="Arial"/>
          <w:b w:val="0"/>
          <w:bCs/>
          <w:szCs w:val="24"/>
        </w:rPr>
        <w:t xml:space="preserve"> član</w:t>
      </w:r>
    </w:p>
    <w:p w:rsidR="00D56E62" w:rsidRDefault="009D1317" w:rsidP="00D56E62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3. Marija Pejić, stručna suradnica knjižničarka</w:t>
      </w:r>
      <w:bookmarkStart w:id="0" w:name="_GoBack"/>
      <w:bookmarkEnd w:id="0"/>
      <w:r w:rsidR="00D56E62">
        <w:rPr>
          <w:rFonts w:ascii="Arial" w:hAnsi="Arial" w:cs="Arial"/>
          <w:b w:val="0"/>
          <w:bCs/>
          <w:szCs w:val="24"/>
        </w:rPr>
        <w:t>, predsjednik povjerenstva</w:t>
      </w: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</w:p>
    <w:p w:rsidR="00D56E62" w:rsidRDefault="00D56E62" w:rsidP="00D56E62">
      <w:pPr>
        <w:ind w:left="360"/>
        <w:rPr>
          <w:rFonts w:ascii="Arial" w:hAnsi="Arial" w:cs="Arial"/>
          <w:bCs/>
          <w:szCs w:val="24"/>
        </w:rPr>
      </w:pPr>
    </w:p>
    <w:p w:rsidR="00D56E62" w:rsidRDefault="00D56E62" w:rsidP="00D56E62">
      <w:pPr>
        <w:rPr>
          <w:rFonts w:ascii="Arial" w:hAnsi="Arial" w:cs="Arial"/>
          <w:b w:val="0"/>
          <w:bCs/>
          <w:szCs w:val="24"/>
        </w:rPr>
      </w:pPr>
    </w:p>
    <w:p w:rsidR="00D56E62" w:rsidRDefault="00D56E62" w:rsidP="00D56E62">
      <w:pPr>
        <w:rPr>
          <w:rFonts w:ascii="Arial" w:hAnsi="Arial" w:cs="Arial"/>
        </w:rPr>
      </w:pPr>
    </w:p>
    <w:p w:rsidR="00D56E62" w:rsidRDefault="00D56E62" w:rsidP="00D56E62">
      <w:pPr>
        <w:rPr>
          <w:rFonts w:ascii="Arial" w:hAnsi="Arial" w:cs="Arial"/>
        </w:rPr>
      </w:pPr>
    </w:p>
    <w:p w:rsidR="00D56E62" w:rsidRDefault="00D56E62" w:rsidP="00D56E62">
      <w:pPr>
        <w:rPr>
          <w:rFonts w:ascii="Arial" w:hAnsi="Arial" w:cs="Arial"/>
        </w:rPr>
      </w:pPr>
    </w:p>
    <w:p w:rsidR="00D56E62" w:rsidRDefault="00D56E62" w:rsidP="00D56E62"/>
    <w:p w:rsidR="00D56E62" w:rsidRDefault="00D56E62" w:rsidP="00D56E62"/>
    <w:p w:rsidR="00D56E62" w:rsidRDefault="00D56E62" w:rsidP="00D56E62"/>
    <w:p w:rsidR="00D56E62" w:rsidRDefault="00D56E62" w:rsidP="00D56E62"/>
    <w:p w:rsidR="00B376ED" w:rsidRDefault="00B376ED"/>
    <w:sectPr w:rsidR="00B37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2BBD"/>
    <w:multiLevelType w:val="hybridMultilevel"/>
    <w:tmpl w:val="F3CC88DE"/>
    <w:lvl w:ilvl="0" w:tplc="FD4C16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4276C"/>
    <w:multiLevelType w:val="hybridMultilevel"/>
    <w:tmpl w:val="3A5A0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14"/>
    <w:rsid w:val="005229DA"/>
    <w:rsid w:val="009D1317"/>
    <w:rsid w:val="00B376ED"/>
    <w:rsid w:val="00B92114"/>
    <w:rsid w:val="00D5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2826"/>
  <w15:chartTrackingRefBased/>
  <w15:docId w15:val="{19BC9A7A-C571-430A-B76C-7A7A0284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E6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dcterms:created xsi:type="dcterms:W3CDTF">2025-04-23T09:59:00Z</dcterms:created>
  <dcterms:modified xsi:type="dcterms:W3CDTF">2025-04-23T10:09:00Z</dcterms:modified>
</cp:coreProperties>
</file>