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9D" w:rsidRDefault="00393CB8" w:rsidP="00B5139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10C83">
        <w:rPr>
          <w:rFonts w:ascii="Times New Roman" w:hAnsi="Times New Roman"/>
          <w:b/>
          <w:sz w:val="32"/>
          <w:szCs w:val="32"/>
        </w:rPr>
        <w:t>Elementi i kriteriji vrjednovanja u nastavi vjeronauka</w:t>
      </w:r>
    </w:p>
    <w:p w:rsidR="00B5139D" w:rsidRPr="0016054F" w:rsidRDefault="0016054F" w:rsidP="00B5139D">
      <w:pPr>
        <w:jc w:val="center"/>
        <w:rPr>
          <w:rFonts w:ascii="Times New Roman" w:hAnsi="Times New Roman"/>
          <w:b/>
          <w:sz w:val="32"/>
          <w:szCs w:val="32"/>
        </w:rPr>
      </w:pPr>
      <w:r w:rsidRPr="0016054F">
        <w:rPr>
          <w:rFonts w:ascii="Times New Roman" w:hAnsi="Times New Roman"/>
          <w:b/>
          <w:sz w:val="32"/>
          <w:szCs w:val="32"/>
        </w:rPr>
        <w:t>OŠ „</w:t>
      </w:r>
      <w:r w:rsidR="00AC2E1B">
        <w:rPr>
          <w:rFonts w:ascii="Times New Roman" w:hAnsi="Times New Roman"/>
          <w:b/>
          <w:sz w:val="32"/>
          <w:szCs w:val="32"/>
        </w:rPr>
        <w:t xml:space="preserve">VOĐINCI </w:t>
      </w:r>
      <w:r w:rsidRPr="0016054F">
        <w:rPr>
          <w:rFonts w:ascii="Times New Roman" w:hAnsi="Times New Roman"/>
          <w:b/>
          <w:sz w:val="32"/>
          <w:szCs w:val="32"/>
        </w:rPr>
        <w:t>“</w:t>
      </w:r>
    </w:p>
    <w:p w:rsidR="000846E5" w:rsidRDefault="000846E5" w:rsidP="00393CB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Prema Cjelovitoj </w:t>
      </w:r>
      <w:proofErr w:type="spellStart"/>
      <w:r>
        <w:rPr>
          <w:rFonts w:ascii="Times New Roman" w:hAnsi="Times New Roman"/>
          <w:sz w:val="24"/>
          <w:szCs w:val="24"/>
        </w:rPr>
        <w:t>kurikularnoj</w:t>
      </w:r>
      <w:proofErr w:type="spellEnd"/>
      <w:r>
        <w:rPr>
          <w:rFonts w:ascii="Times New Roman" w:hAnsi="Times New Roman"/>
          <w:sz w:val="24"/>
          <w:szCs w:val="24"/>
        </w:rPr>
        <w:t xml:space="preserve"> reformi za predmet Katolički vjeronauk u Osnovnim i Srednjim školama navode se sljedeći elementi vrednovanja: znanje, stvaralačko izražavanje i kultura međusobnog komuniciranja. </w:t>
      </w:r>
    </w:p>
    <w:p w:rsidR="000846E5" w:rsidRDefault="000846E5" w:rsidP="00393CB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Što se vrednuje kod svakog elementa?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846E5" w:rsidTr="000846E5">
        <w:tc>
          <w:tcPr>
            <w:tcW w:w="5228" w:type="dxa"/>
          </w:tcPr>
          <w:p w:rsidR="000846E5" w:rsidRPr="000846E5" w:rsidRDefault="000846E5" w:rsidP="000846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Znanje: </w:t>
            </w:r>
          </w:p>
        </w:tc>
        <w:tc>
          <w:tcPr>
            <w:tcW w:w="5228" w:type="dxa"/>
          </w:tcPr>
          <w:p w:rsidR="000846E5" w:rsidRPr="000846E5" w:rsidRDefault="000846E5" w:rsidP="000846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Stvaralačko izražavanje: </w:t>
            </w:r>
          </w:p>
        </w:tc>
      </w:tr>
      <w:tr w:rsidR="000846E5" w:rsidTr="000846E5">
        <w:tc>
          <w:tcPr>
            <w:tcW w:w="5228" w:type="dxa"/>
          </w:tcPr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usvojenost programskih sadržaja na:</w:t>
            </w:r>
          </w:p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spoznajno-informativnoj razini,</w:t>
            </w:r>
          </w:p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doživljajno-iskustvenoj razini,</w:t>
            </w:r>
          </w:p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djelatno-iskustvenoj razini.</w:t>
            </w:r>
          </w:p>
        </w:tc>
        <w:tc>
          <w:tcPr>
            <w:tcW w:w="5228" w:type="dxa"/>
          </w:tcPr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usmeno izražavanje,</w:t>
            </w:r>
          </w:p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pismeno izražavanje,</w:t>
            </w:r>
          </w:p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likovno izražavanje,</w:t>
            </w:r>
          </w:p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scensko izražavanje,</w:t>
            </w:r>
          </w:p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glazbeno izražavanje.</w:t>
            </w:r>
          </w:p>
        </w:tc>
      </w:tr>
      <w:tr w:rsidR="000846E5" w:rsidTr="002C0D95">
        <w:tc>
          <w:tcPr>
            <w:tcW w:w="10456" w:type="dxa"/>
            <w:gridSpan w:val="2"/>
          </w:tcPr>
          <w:p w:rsidR="000846E5" w:rsidRPr="000846E5" w:rsidRDefault="000846E5" w:rsidP="000846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Kultura međusobnog komuniciranja</w:t>
            </w:r>
          </w:p>
        </w:tc>
      </w:tr>
      <w:tr w:rsidR="000846E5" w:rsidTr="002C0D95">
        <w:tc>
          <w:tcPr>
            <w:tcW w:w="10456" w:type="dxa"/>
            <w:gridSpan w:val="2"/>
          </w:tcPr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 prema svim sudionicima nastavnog susreta uključuje: finoću, pažnju,</w:t>
            </w:r>
          </w:p>
          <w:p w:rsid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poštovanje, iskrenost, slobodu, uključivanje učenika u razne oblike rada, motiviranost na</w:t>
            </w:r>
          </w:p>
          <w:p w:rsidR="000846E5" w:rsidRPr="000846E5" w:rsidRDefault="000846E5" w:rsidP="0008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satu, marljivost u izvršavanju postavljenih zadataka.</w:t>
            </w:r>
          </w:p>
        </w:tc>
      </w:tr>
    </w:tbl>
    <w:p w:rsidR="000846E5" w:rsidRPr="000846E5" w:rsidRDefault="000846E5" w:rsidP="00393CB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3018C" w:rsidRDefault="00C3018C" w:rsidP="00393CB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3CB8" w:rsidRPr="00B5139D" w:rsidRDefault="00C3018C" w:rsidP="00393CB8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5139D">
        <w:rPr>
          <w:rFonts w:ascii="Times New Roman" w:hAnsi="Times New Roman"/>
          <w:sz w:val="24"/>
          <w:szCs w:val="24"/>
          <w:u w:val="single"/>
        </w:rPr>
        <w:t>KRITERIJI VREDNOVANJA ZA SVAKI POJEDINAČNI ELEMENT OCJENJIVANJA:</w:t>
      </w:r>
    </w:p>
    <w:p w:rsidR="00D2197E" w:rsidRPr="00D2197E" w:rsidRDefault="00D2197E" w:rsidP="00D2197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197E">
        <w:rPr>
          <w:rFonts w:ascii="Times New Roman" w:hAnsi="Times New Roman"/>
          <w:sz w:val="24"/>
          <w:szCs w:val="24"/>
          <w:u w:val="single"/>
        </w:rPr>
        <w:t>Elementi vrjednovanja znanja</w:t>
      </w:r>
      <w:r w:rsidRPr="00D2197E">
        <w:rPr>
          <w:rFonts w:ascii="Times New Roman" w:hAnsi="Times New Roman"/>
          <w:sz w:val="24"/>
          <w:szCs w:val="24"/>
        </w:rPr>
        <w:t xml:space="preserve"> u nastavi vjeronauka odnose se na usvojenost programskih sadržaja na spoznajno - informativnoj razini, na doživljajno - iskustvenoj razini i na djelatno - iskustvenoj razini. </w:t>
      </w:r>
    </w:p>
    <w:p w:rsidR="00D2197E" w:rsidRPr="00393CB8" w:rsidRDefault="00D2197E" w:rsidP="00393CB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340"/>
        <w:gridCol w:w="6426"/>
      </w:tblGrid>
      <w:tr w:rsidR="00393CB8" w:rsidRPr="00393CB8" w:rsidTr="00EA0114">
        <w:trPr>
          <w:cantSplit/>
          <w:trHeight w:val="885"/>
          <w:jc w:val="center"/>
        </w:trPr>
        <w:tc>
          <w:tcPr>
            <w:tcW w:w="468" w:type="dxa"/>
            <w:vMerge w:val="restart"/>
            <w:shd w:val="clear" w:color="auto" w:fill="F3F3F3"/>
            <w:textDirection w:val="btL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ZNANJE</w:t>
            </w: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ODLIČAN (5)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 xml:space="preserve">Učenik je potpuno usvojio obrađene sadržaje. Iznosi ih s razumijevanjem i logički povezuje. Usvojeno znanje primjenjuje samostalno i samoinicijativno bez pomoći učitelja. </w:t>
            </w:r>
          </w:p>
        </w:tc>
      </w:tr>
      <w:tr w:rsidR="00393CB8" w:rsidRPr="00393CB8" w:rsidTr="00EA0114">
        <w:trPr>
          <w:cantSplit/>
          <w:trHeight w:val="997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primjenjuje usvojeno znanje uz malu pomoć učitelja. Veoma dobro povezuje naučeno sa svakidašnjim životom.  Rado prihvaća savjete za poboljšanje kvalitete svoga rada.</w:t>
            </w:r>
          </w:p>
        </w:tc>
      </w:tr>
      <w:tr w:rsidR="00393CB8" w:rsidRPr="00393CB8" w:rsidTr="00EA0114">
        <w:trPr>
          <w:cantSplit/>
          <w:trHeight w:val="670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Uz pomoć učitelja učenik reproducira i razumije osnovne sadržaje.</w:t>
            </w:r>
          </w:p>
        </w:tc>
      </w:tr>
      <w:tr w:rsidR="00393CB8" w:rsidRPr="00393CB8" w:rsidTr="00EA0114">
        <w:trPr>
          <w:cantSplit/>
          <w:trHeight w:val="648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djelomično prati i reproducira obrađeni sadržaj uz veliku pomoć učitelja.</w:t>
            </w:r>
          </w:p>
        </w:tc>
      </w:tr>
      <w:tr w:rsidR="00393CB8" w:rsidRPr="00393CB8" w:rsidTr="00EA0114">
        <w:trPr>
          <w:cantSplit/>
          <w:trHeight w:val="546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NEDOVOLJAN (1)</w:t>
            </w:r>
          </w:p>
        </w:tc>
        <w:tc>
          <w:tcPr>
            <w:tcW w:w="6426" w:type="dxa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ni uz pomoć učitelja ne prepoznaje  osnovne sadržaje.</w:t>
            </w:r>
          </w:p>
        </w:tc>
      </w:tr>
    </w:tbl>
    <w:p w:rsidR="00393CB8" w:rsidRDefault="00393CB8" w:rsidP="00393CB8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D2197E" w:rsidRPr="00393CB8" w:rsidRDefault="00D2197E" w:rsidP="00393CB8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393CB8" w:rsidRPr="00393CB8" w:rsidRDefault="00393CB8" w:rsidP="00393CB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3CB8">
        <w:rPr>
          <w:rFonts w:ascii="Times New Roman" w:hAnsi="Times New Roman"/>
          <w:sz w:val="24"/>
          <w:szCs w:val="24"/>
          <w:u w:val="single"/>
        </w:rPr>
        <w:t>Elementi vrjednovanja stvaralačkog izražavanja</w:t>
      </w:r>
      <w:r w:rsidRPr="00393CB8">
        <w:rPr>
          <w:rFonts w:ascii="Times New Roman" w:hAnsi="Times New Roman"/>
          <w:sz w:val="24"/>
          <w:szCs w:val="24"/>
        </w:rPr>
        <w:t xml:space="preserve"> u nastavi vjeronauka odnose se na različite oblike stvaralačkog izražavanja: usmeno, pisano, molitveno, likovno, scensko</w:t>
      </w:r>
      <w:r>
        <w:rPr>
          <w:rFonts w:ascii="Times New Roman" w:hAnsi="Times New Roman"/>
          <w:sz w:val="24"/>
          <w:szCs w:val="24"/>
        </w:rPr>
        <w:t>, medijsko, glazbeno i sve druge</w:t>
      </w:r>
      <w:r w:rsidRPr="00393CB8">
        <w:rPr>
          <w:rFonts w:ascii="Times New Roman" w:hAnsi="Times New Roman"/>
          <w:sz w:val="24"/>
          <w:szCs w:val="24"/>
        </w:rPr>
        <w:t xml:space="preserve"> oblike kreativnog izražavanje kao što su izrada plakata, </w:t>
      </w:r>
      <w:proofErr w:type="spellStart"/>
      <w:r w:rsidRPr="00393CB8">
        <w:rPr>
          <w:rFonts w:ascii="Times New Roman" w:hAnsi="Times New Roman"/>
          <w:sz w:val="24"/>
          <w:szCs w:val="24"/>
        </w:rPr>
        <w:t>ppt</w:t>
      </w:r>
      <w:proofErr w:type="spellEnd"/>
      <w:r w:rsidRPr="00393CB8">
        <w:rPr>
          <w:rFonts w:ascii="Times New Roman" w:hAnsi="Times New Roman"/>
          <w:sz w:val="24"/>
          <w:szCs w:val="24"/>
        </w:rPr>
        <w:t>-prezentacije, provedba projekta.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340"/>
        <w:gridCol w:w="6426"/>
      </w:tblGrid>
      <w:tr w:rsidR="00393CB8" w:rsidRPr="00393CB8" w:rsidTr="00EA0114">
        <w:trPr>
          <w:cantSplit/>
          <w:trHeight w:val="700"/>
          <w:jc w:val="center"/>
        </w:trPr>
        <w:tc>
          <w:tcPr>
            <w:tcW w:w="468" w:type="dxa"/>
            <w:vMerge w:val="restart"/>
            <w:shd w:val="clear" w:color="auto" w:fill="F3F3F3"/>
            <w:textDirection w:val="btLr"/>
          </w:tcPr>
          <w:p w:rsidR="00393CB8" w:rsidRPr="00393CB8" w:rsidRDefault="00393CB8" w:rsidP="00D2197E">
            <w:pPr>
              <w:pStyle w:val="Odlomakpopisa"/>
              <w:spacing w:line="240" w:lineRule="auto"/>
              <w:ind w:left="113" w:right="-18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STVAR</w:t>
            </w:r>
            <w:r w:rsidR="00D219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ALAČKO</w:t>
            </w:r>
            <w:r w:rsidRPr="00393C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KO IZRAŽAVANJE</w:t>
            </w:r>
          </w:p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ODLIČAN (5)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Rado sudjeluje u svim oblicima stvaralačkog izražavanja</w:t>
            </w:r>
            <w:r w:rsidR="00D2197E">
              <w:rPr>
                <w:rFonts w:ascii="Times New Roman" w:hAnsi="Times New Roman"/>
                <w:sz w:val="24"/>
                <w:szCs w:val="24"/>
              </w:rPr>
              <w:t xml:space="preserve">  i daje inicijative</w:t>
            </w:r>
            <w:r w:rsidRPr="00393CB8">
              <w:rPr>
                <w:rFonts w:ascii="Times New Roman" w:hAnsi="Times New Roman"/>
                <w:sz w:val="24"/>
                <w:szCs w:val="24"/>
              </w:rPr>
              <w:t xml:space="preserve">. Ističe se po uspješnosti i kreativnosti. </w:t>
            </w:r>
            <w:r w:rsidR="00D2197E">
              <w:rPr>
                <w:rFonts w:ascii="Times New Roman" w:hAnsi="Times New Roman"/>
                <w:sz w:val="24"/>
                <w:szCs w:val="24"/>
              </w:rPr>
              <w:t xml:space="preserve">Drži se zadane teme i uočava bit sadržaja. </w:t>
            </w:r>
            <w:r w:rsidRPr="00393CB8">
              <w:rPr>
                <w:rFonts w:ascii="Times New Roman" w:hAnsi="Times New Roman"/>
                <w:sz w:val="24"/>
                <w:szCs w:val="24"/>
              </w:rPr>
              <w:t>Ima lijepu i urednu bilježnicu i radnu bilježnicu.</w:t>
            </w:r>
            <w:r w:rsidR="00D2197E">
              <w:rPr>
                <w:rFonts w:ascii="Times New Roman" w:hAnsi="Times New Roman"/>
                <w:sz w:val="24"/>
                <w:szCs w:val="24"/>
              </w:rPr>
              <w:t xml:space="preserve"> Sposoban je s kršćanskog stajališta kritički propitivati i prosuđivati različite oblike mišljenja i ponašanja.</w:t>
            </w:r>
          </w:p>
        </w:tc>
      </w:tr>
      <w:tr w:rsidR="00393CB8" w:rsidRPr="00393CB8" w:rsidTr="00EA0114">
        <w:trPr>
          <w:cantSplit/>
          <w:trHeight w:val="526"/>
          <w:jc w:val="center"/>
        </w:trPr>
        <w:tc>
          <w:tcPr>
            <w:tcW w:w="468" w:type="dxa"/>
            <w:vMerge/>
            <w:shd w:val="clear" w:color="auto" w:fill="F3F3F3"/>
            <w:textDirection w:val="btL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6426" w:type="dxa"/>
          </w:tcPr>
          <w:p w:rsidR="00393CB8" w:rsidRPr="00393CB8" w:rsidRDefault="00D2197E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Rado prihvaća sudjelovanje u različitim oblicima stvaralačkog izražavanja. </w:t>
            </w:r>
            <w:r w:rsidR="00393CB8" w:rsidRPr="00393CB8">
              <w:rPr>
                <w:rFonts w:ascii="Times New Roman" w:hAnsi="Times New Roman"/>
                <w:sz w:val="24"/>
                <w:szCs w:val="24"/>
              </w:rPr>
              <w:t>Učenik je kreativan i maštovit u stvaralačkom izražavanju uz manju pomoć učitelja. Ima urednu bilježnicu i radnu bilježnicu.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3CB8" w:rsidRPr="00393CB8" w:rsidTr="00EA0114">
        <w:trPr>
          <w:cantSplit/>
          <w:trHeight w:val="908"/>
          <w:jc w:val="center"/>
        </w:trPr>
        <w:tc>
          <w:tcPr>
            <w:tcW w:w="468" w:type="dxa"/>
            <w:vMerge/>
            <w:shd w:val="clear" w:color="auto" w:fill="F3F3F3"/>
            <w:textDirection w:val="btL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se trud</w:t>
            </w:r>
            <w:r w:rsidR="00D2197E">
              <w:rPr>
                <w:rFonts w:ascii="Times New Roman" w:hAnsi="Times New Roman"/>
                <w:sz w:val="24"/>
                <w:szCs w:val="24"/>
              </w:rPr>
              <w:t xml:space="preserve"> u radu i obavljanju postavljenih zadataka, ali mu nedostaje jasnoća u izričaju, slabije uočava bit sadržaja, teže pokazuje i artikulira svoje sposobnosti. D</w:t>
            </w:r>
            <w:r w:rsidRPr="00393CB8">
              <w:rPr>
                <w:rFonts w:ascii="Times New Roman" w:hAnsi="Times New Roman"/>
                <w:sz w:val="24"/>
                <w:szCs w:val="24"/>
              </w:rPr>
              <w:t>obro reagira na poticaj</w:t>
            </w:r>
            <w:r w:rsidR="00D2197E">
              <w:rPr>
                <w:rFonts w:ascii="Times New Roman" w:hAnsi="Times New Roman"/>
                <w:sz w:val="24"/>
                <w:szCs w:val="24"/>
              </w:rPr>
              <w:t xml:space="preserve"> vjeroučitelja/</w:t>
            </w:r>
            <w:proofErr w:type="spellStart"/>
            <w:r w:rsidR="00D2197E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="00D219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3CB8" w:rsidRPr="00393CB8" w:rsidTr="00EA0114">
        <w:trPr>
          <w:cantSplit/>
          <w:trHeight w:val="814"/>
          <w:jc w:val="center"/>
        </w:trPr>
        <w:tc>
          <w:tcPr>
            <w:tcW w:w="468" w:type="dxa"/>
            <w:vMerge/>
            <w:shd w:val="clear" w:color="auto" w:fill="F3F3F3"/>
            <w:textDirection w:val="btL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DOVOLJAN (2)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 xml:space="preserve">Učenik rijetko sudjeluje u radu. Čak i uz veliku pomoć učitelja, nerado sudjeluje u stvaralačkom izražavanju. </w:t>
            </w:r>
            <w:r w:rsidR="00D2197E">
              <w:rPr>
                <w:rFonts w:ascii="Times New Roman" w:hAnsi="Times New Roman"/>
                <w:sz w:val="24"/>
                <w:szCs w:val="24"/>
              </w:rPr>
              <w:t>Djelomično izvršava postavljene zadatke. Uspijeva se izraziti uz veliku pomoć vjeroučitelja/</w:t>
            </w:r>
            <w:proofErr w:type="spellStart"/>
            <w:r w:rsidR="00D2197E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="00D219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3CB8">
              <w:rPr>
                <w:rFonts w:ascii="Times New Roman" w:hAnsi="Times New Roman"/>
                <w:sz w:val="24"/>
                <w:szCs w:val="24"/>
              </w:rPr>
              <w:t>Rijetko piše u bilježnicu i radnu bilježnicu.</w:t>
            </w:r>
          </w:p>
        </w:tc>
      </w:tr>
      <w:tr w:rsidR="00393CB8" w:rsidRPr="00393CB8" w:rsidTr="00EA0114">
        <w:trPr>
          <w:cantSplit/>
          <w:trHeight w:val="893"/>
          <w:jc w:val="center"/>
        </w:trPr>
        <w:tc>
          <w:tcPr>
            <w:tcW w:w="468" w:type="dxa"/>
            <w:vMerge/>
            <w:shd w:val="clear" w:color="auto" w:fill="F3F3F3"/>
            <w:textDirection w:val="btL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NEDOVOLJAN (1)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 xml:space="preserve">Učenik ni uz pomoć učitelja, ne želi sudjelovati niti u jednom obliku stvaralačkog izražavanja. </w:t>
            </w:r>
            <w:r w:rsidR="00D2197E">
              <w:rPr>
                <w:rFonts w:ascii="Times New Roman" w:hAnsi="Times New Roman"/>
                <w:sz w:val="24"/>
                <w:szCs w:val="24"/>
              </w:rPr>
              <w:t>Rijetko izvršava postavljene zadatke i preuzete obveze, te v</w:t>
            </w:r>
            <w:r w:rsidRPr="00393CB8">
              <w:rPr>
                <w:rFonts w:ascii="Times New Roman" w:hAnsi="Times New Roman"/>
                <w:sz w:val="24"/>
                <w:szCs w:val="24"/>
              </w:rPr>
              <w:t>eoma rijetko piše u bilježnicu i u radnu bilježnicu.</w:t>
            </w:r>
          </w:p>
        </w:tc>
      </w:tr>
    </w:tbl>
    <w:p w:rsidR="00393CB8" w:rsidRPr="00393CB8" w:rsidRDefault="00393CB8" w:rsidP="00393CB8">
      <w:pPr>
        <w:jc w:val="both"/>
        <w:rPr>
          <w:rFonts w:ascii="Times New Roman" w:hAnsi="Times New Roman"/>
          <w:sz w:val="24"/>
          <w:szCs w:val="24"/>
        </w:rPr>
      </w:pPr>
    </w:p>
    <w:p w:rsidR="00393CB8" w:rsidRPr="00393CB8" w:rsidRDefault="00393CB8" w:rsidP="00393CB8">
      <w:pPr>
        <w:pStyle w:val="Style"/>
        <w:ind w:right="9"/>
        <w:jc w:val="both"/>
        <w:rPr>
          <w:rFonts w:ascii="Times New Roman" w:hAnsi="Times New Roman" w:cs="Times New Roman"/>
          <w:u w:val="single"/>
        </w:rPr>
      </w:pPr>
    </w:p>
    <w:p w:rsidR="00393CB8" w:rsidRPr="00393CB8" w:rsidRDefault="00393CB8" w:rsidP="00393CB8">
      <w:pPr>
        <w:pStyle w:val="Style"/>
        <w:ind w:right="9"/>
        <w:jc w:val="both"/>
        <w:rPr>
          <w:rFonts w:ascii="Times New Roman" w:hAnsi="Times New Roman" w:cs="Times New Roman"/>
          <w:bCs/>
        </w:rPr>
      </w:pPr>
      <w:r w:rsidRPr="00393CB8">
        <w:rPr>
          <w:rFonts w:ascii="Times New Roman" w:hAnsi="Times New Roman" w:cs="Times New Roman"/>
          <w:u w:val="single"/>
        </w:rPr>
        <w:t>Elementi vrjednovanja kulture međusobnog komuniciranja</w:t>
      </w:r>
      <w:r w:rsidRPr="00393CB8">
        <w:rPr>
          <w:rFonts w:ascii="Times New Roman" w:hAnsi="Times New Roman" w:cs="Times New Roman"/>
        </w:rPr>
        <w:t xml:space="preserve"> vjeroučenika temelje se na odnosu prema sebi, prema drugim učenicima i učitelju, a kultura prema svim sudionicima susreta uključuje: finoću, pažnju, poštovanje, iskrenost, slobodu, kreativnost.</w:t>
      </w:r>
    </w:p>
    <w:p w:rsidR="00393CB8" w:rsidRPr="00393CB8" w:rsidRDefault="00393CB8" w:rsidP="00393CB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340"/>
        <w:gridCol w:w="6426"/>
      </w:tblGrid>
      <w:tr w:rsidR="00393CB8" w:rsidRPr="00393CB8" w:rsidTr="00EA0114">
        <w:trPr>
          <w:cantSplit/>
          <w:trHeight w:val="926"/>
          <w:jc w:val="center"/>
        </w:trPr>
        <w:tc>
          <w:tcPr>
            <w:tcW w:w="468" w:type="dxa"/>
            <w:vMerge w:val="restart"/>
            <w:shd w:val="clear" w:color="auto" w:fill="F3F3F3"/>
            <w:textDirection w:val="btLr"/>
          </w:tcPr>
          <w:p w:rsidR="00393CB8" w:rsidRPr="00393CB8" w:rsidRDefault="00393CB8" w:rsidP="00EA0114">
            <w:pPr>
              <w:ind w:left="-108" w:right="-18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KULTURA MEĐUSOBNOG KOMUNICIRANJA</w:t>
            </w: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ODLIČAN (5)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Default="00393CB8" w:rsidP="00C3018C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 xml:space="preserve">Učenik izvrsno surađuje s ostalim učenicima i </w:t>
            </w:r>
            <w:r w:rsidR="00C3018C">
              <w:rPr>
                <w:rFonts w:ascii="Times New Roman" w:hAnsi="Times New Roman"/>
                <w:sz w:val="24"/>
                <w:szCs w:val="24"/>
              </w:rPr>
              <w:t>vjero</w:t>
            </w:r>
            <w:r w:rsidRPr="00393CB8">
              <w:rPr>
                <w:rFonts w:ascii="Times New Roman" w:hAnsi="Times New Roman"/>
                <w:sz w:val="24"/>
                <w:szCs w:val="24"/>
              </w:rPr>
              <w:t>učiteljem</w:t>
            </w:r>
            <w:r w:rsidR="00C3018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C3018C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 w:rsidRPr="00393CB8">
              <w:rPr>
                <w:rFonts w:ascii="Times New Roman" w:hAnsi="Times New Roman"/>
                <w:sz w:val="24"/>
                <w:szCs w:val="24"/>
              </w:rPr>
              <w:t xml:space="preserve">. Uzornim ponašanjem vrlo pozitivno djeluje na ostale učenike. Izrazito otvoren za suradnju, razgovor i razumijevanje. </w:t>
            </w:r>
            <w:r w:rsidR="00C3018C">
              <w:rPr>
                <w:rFonts w:ascii="Times New Roman" w:hAnsi="Times New Roman"/>
                <w:sz w:val="24"/>
                <w:szCs w:val="24"/>
              </w:rPr>
              <w:t xml:space="preserve">U svim situacijama odnosi se s poštivanjem prema kršćanskim vrijednostima. </w:t>
            </w:r>
          </w:p>
          <w:p w:rsidR="00C3018C" w:rsidRPr="00393CB8" w:rsidRDefault="00C3018C" w:rsidP="00C3018C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Aktivno sudjeluje u nastavi, često postavlja pitanja s ciljem pojašnjenja i produbljenja nastavnih sadržaja. </w:t>
            </w:r>
          </w:p>
        </w:tc>
      </w:tr>
      <w:tr w:rsidR="00393CB8" w:rsidRPr="00393CB8" w:rsidTr="00EA0114">
        <w:trPr>
          <w:cantSplit/>
          <w:trHeight w:val="818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VRLO DOBAR (4)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C3018C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 xml:space="preserve">Učenik dosta dobro surađuje s ostalim učenicima i učiteljem. </w:t>
            </w:r>
            <w:r w:rsidR="00C3018C">
              <w:rPr>
                <w:rFonts w:ascii="Times New Roman" w:hAnsi="Times New Roman"/>
                <w:sz w:val="24"/>
                <w:szCs w:val="24"/>
              </w:rPr>
              <w:t xml:space="preserve">Pristojno i primjereno se ponaša i izražava. S poštivanjem se odnosi prema kršćanskim vrednotama. </w:t>
            </w:r>
            <w:r w:rsidRPr="00393CB8">
              <w:rPr>
                <w:rFonts w:ascii="Times New Roman" w:hAnsi="Times New Roman"/>
                <w:sz w:val="24"/>
                <w:szCs w:val="24"/>
              </w:rPr>
              <w:t>Spreman je na razgovor, suradnju i pomoć drugima.</w:t>
            </w:r>
            <w:r w:rsidR="00C3018C">
              <w:rPr>
                <w:rFonts w:ascii="Times New Roman" w:hAnsi="Times New Roman"/>
                <w:sz w:val="24"/>
                <w:szCs w:val="24"/>
              </w:rPr>
              <w:t xml:space="preserve"> Aktivno sudjeluje u nastavi, uglavnom je redovit u pisanju školskih i domaćih uradaka. </w:t>
            </w:r>
          </w:p>
        </w:tc>
      </w:tr>
      <w:tr w:rsidR="00393CB8" w:rsidRPr="00393CB8" w:rsidTr="00EA0114">
        <w:trPr>
          <w:cantSplit/>
          <w:trHeight w:val="903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DOBAR (3)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C3018C" w:rsidP="00C3018C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Učenik povremeno surađuje u radu s drugim učenicima i vjeroučiteljem/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Potreban mu je povremeni poticaj na pristojnije i primjerenije ponašanje i izražavanje. Pokazuje prosječno zanimanje za nastavne sadržaje. Površan u pisanju školskih i domaćih uradaka. Neredovito donosi dogovorene materijale potrebne za obradu pojedinih tema. </w:t>
            </w:r>
          </w:p>
        </w:tc>
      </w:tr>
      <w:tr w:rsidR="00393CB8" w:rsidRPr="00393CB8" w:rsidTr="00EA0114">
        <w:trPr>
          <w:cantSplit/>
          <w:trHeight w:val="975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DOVOLJAN (2)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B10C83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 xml:space="preserve">Učenik gotovo uopće ne ostvaruje suradnju s drugim učenicima i učiteljem te često ometa rad. </w:t>
            </w:r>
            <w:r w:rsidR="00C3018C">
              <w:rPr>
                <w:rFonts w:ascii="Times New Roman" w:hAnsi="Times New Roman"/>
                <w:sz w:val="24"/>
                <w:szCs w:val="24"/>
              </w:rPr>
              <w:t>Pokazuje minimalno zanimanje za nastavne sadržaje. Površno prati nastavnika. Zapis u bilježnici mu je nepotpun. Neredovit je u pisanju</w:t>
            </w:r>
            <w:r w:rsidR="00B10C83">
              <w:rPr>
                <w:rFonts w:ascii="Times New Roman" w:hAnsi="Times New Roman"/>
                <w:sz w:val="24"/>
                <w:szCs w:val="24"/>
              </w:rPr>
              <w:t xml:space="preserve"> školskih i domaćih uradaka. </w:t>
            </w:r>
            <w:r w:rsidR="00B10C83" w:rsidRPr="00393CB8">
              <w:rPr>
                <w:rFonts w:ascii="Times New Roman" w:hAnsi="Times New Roman"/>
                <w:sz w:val="24"/>
                <w:szCs w:val="24"/>
              </w:rPr>
              <w:t>Potrebno ga stalno poticati na pozitiv</w:t>
            </w:r>
            <w:r w:rsidR="00B10C83">
              <w:rPr>
                <w:rFonts w:ascii="Times New Roman" w:hAnsi="Times New Roman"/>
                <w:sz w:val="24"/>
                <w:szCs w:val="24"/>
              </w:rPr>
              <w:t xml:space="preserve">an odnos prema radu te pozitivnu </w:t>
            </w:r>
            <w:r w:rsidR="00B10C83" w:rsidRPr="00393CB8">
              <w:rPr>
                <w:rFonts w:ascii="Times New Roman" w:hAnsi="Times New Roman"/>
                <w:sz w:val="24"/>
                <w:szCs w:val="24"/>
              </w:rPr>
              <w:t>verbalnu komunikaciju.</w:t>
            </w:r>
          </w:p>
        </w:tc>
      </w:tr>
      <w:tr w:rsidR="00393CB8" w:rsidRPr="00393CB8" w:rsidTr="00EA0114">
        <w:trPr>
          <w:cantSplit/>
          <w:trHeight w:val="1134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NEDOVOLJAN (1)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Učenik, ni uz pomoć učitelja, ne sudjeluje u nastavnom procesu. Vrlo često ometa međusobnu komunikaciju u razredu te potiče druge na neposluh.</w:t>
            </w:r>
            <w:r w:rsidR="00B10C83">
              <w:rPr>
                <w:rFonts w:ascii="Times New Roman" w:hAnsi="Times New Roman"/>
                <w:sz w:val="24"/>
                <w:szCs w:val="24"/>
              </w:rPr>
              <w:t xml:space="preserve"> Nedostaje mu odnos poštivanja prema kršćanskim vrijednostima. </w:t>
            </w:r>
          </w:p>
          <w:p w:rsidR="00B10C83" w:rsidRPr="00393CB8" w:rsidRDefault="00B10C83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Često nema udžbenik i bilježnicu. Ne piše školske i domaće uratke. Ne donosi dogovorene materijale potrebne za obradu pojedinih tema. </w:t>
            </w:r>
          </w:p>
        </w:tc>
      </w:tr>
    </w:tbl>
    <w:p w:rsidR="00E20EC4" w:rsidRDefault="00E20EC4">
      <w:pPr>
        <w:rPr>
          <w:rFonts w:ascii="Times New Roman" w:hAnsi="Times New Roman"/>
          <w:sz w:val="24"/>
          <w:szCs w:val="24"/>
        </w:rPr>
      </w:pPr>
    </w:p>
    <w:p w:rsidR="00B10C83" w:rsidRPr="00B5139D" w:rsidRDefault="00B10C83" w:rsidP="00B5139D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B5139D">
        <w:rPr>
          <w:rFonts w:ascii="Times New Roman" w:hAnsi="Times New Roman"/>
          <w:sz w:val="24"/>
          <w:szCs w:val="24"/>
          <w:u w:val="single"/>
        </w:rPr>
        <w:t>VREDNOVANJE I OCJENJIVANJE U ŠKOLI NA DALJINU:</w:t>
      </w:r>
    </w:p>
    <w:p w:rsidR="00B10C83" w:rsidRDefault="00B10C83" w:rsidP="00B5139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vrednovanje rada u predmetu Katoličkog vjeronauka tijekom škole na daljinu prate se sljedeće aktivnosti učenika: redovito rješavanje školske zadaće i vježbi, izrada/rješavanje kompleksnijih zadataka (npr. umna mapa, crtež, kviz, plakat, sastavak…). </w:t>
      </w:r>
    </w:p>
    <w:p w:rsidR="00B10C83" w:rsidRDefault="00B10C83" w:rsidP="00B5139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Redovito rješavanje školske zadaće i vježbi podrazumijeva da su svi zadatci koje je vjeroučitelj/</w:t>
      </w:r>
      <w:proofErr w:type="spellStart"/>
      <w:r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zadala riješeni i poslani vjeroučitelju/ci na uvid putem e-maila ili nekog drugog sredstva komunikacije u zadanom vremenskom okviru. Učenici koji redovito izvršavaju svoje  školske zadaće bit će ocijenjeni izvrsnom ocjenom iz stvaralačkog izražavanja i kulture komunikacije i to prema sljedećoj tablici: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2134"/>
        <w:gridCol w:w="2134"/>
        <w:gridCol w:w="2134"/>
        <w:gridCol w:w="2137"/>
      </w:tblGrid>
      <w:tr w:rsidR="00B5139D" w:rsidTr="00B5139D">
        <w:trPr>
          <w:trHeight w:val="276"/>
          <w:jc w:val="center"/>
        </w:trPr>
        <w:tc>
          <w:tcPr>
            <w:tcW w:w="9059" w:type="dxa"/>
            <w:gridSpan w:val="5"/>
          </w:tcPr>
          <w:p w:rsid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Škola na daljinu</w:t>
            </w:r>
          </w:p>
        </w:tc>
      </w:tr>
      <w:tr w:rsidR="00B10C83" w:rsidTr="00B5139D">
        <w:trPr>
          <w:trHeight w:val="276"/>
          <w:jc w:val="center"/>
        </w:trPr>
        <w:tc>
          <w:tcPr>
            <w:tcW w:w="520" w:type="dxa"/>
          </w:tcPr>
          <w:p w:rsidR="00B10C83" w:rsidRDefault="00B10C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B10C83" w:rsidRPr="00B10C83" w:rsidRDefault="00B10C83" w:rsidP="00B10C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odličan</w:t>
            </w:r>
          </w:p>
        </w:tc>
        <w:tc>
          <w:tcPr>
            <w:tcW w:w="2134" w:type="dxa"/>
          </w:tcPr>
          <w:p w:rsidR="00B10C83" w:rsidRPr="00B10C83" w:rsidRDefault="00B10C83" w:rsidP="00B10C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vrlo dobar</w:t>
            </w:r>
          </w:p>
        </w:tc>
        <w:tc>
          <w:tcPr>
            <w:tcW w:w="2134" w:type="dxa"/>
          </w:tcPr>
          <w:p w:rsidR="00B10C83" w:rsidRPr="00B10C83" w:rsidRDefault="00B10C83" w:rsidP="00B10C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dobar</w:t>
            </w:r>
          </w:p>
        </w:tc>
        <w:tc>
          <w:tcPr>
            <w:tcW w:w="2135" w:type="dxa"/>
          </w:tcPr>
          <w:p w:rsidR="00B10C83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dovoljan</w:t>
            </w:r>
          </w:p>
        </w:tc>
      </w:tr>
      <w:tr w:rsidR="00B10C83" w:rsidTr="00B5139D">
        <w:trPr>
          <w:trHeight w:val="3636"/>
          <w:jc w:val="center"/>
        </w:trPr>
        <w:tc>
          <w:tcPr>
            <w:tcW w:w="520" w:type="dxa"/>
          </w:tcPr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0C83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39D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</w:p>
          <w:p w:rsidR="00B5139D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39D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  <w:p w:rsidR="00B5139D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39D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</w:p>
          <w:p w:rsidR="00B5139D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39D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  <w:p w:rsidR="00B5139D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39D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  <w:p w:rsidR="00B5139D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39D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:rsidR="00B5139D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39D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  <w:p w:rsidR="00B5139D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39D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  <w:p w:rsidR="00B5139D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39D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  <w:p w:rsidR="00B5139D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39D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  <w:p w:rsidR="00B5139D" w:rsidRPr="00B5139D" w:rsidRDefault="00B5139D" w:rsidP="00B513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5139D" w:rsidRDefault="00B51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B10C83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Redovit u radu.</w:t>
            </w: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zadatke točno i uredno rješava.</w:t>
            </w: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Riješio sve kvizove više od 85%.</w:t>
            </w:r>
          </w:p>
        </w:tc>
        <w:tc>
          <w:tcPr>
            <w:tcW w:w="2134" w:type="dxa"/>
          </w:tcPr>
          <w:p w:rsidR="00B10C83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Kasni do 5 dana s predajom rada, ali predaje sve zadatke.</w:t>
            </w: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Većinu zadataka točno i uredno rješava.</w:t>
            </w: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Riješio sve kvizove više od 75% točno.</w:t>
            </w:r>
          </w:p>
        </w:tc>
        <w:tc>
          <w:tcPr>
            <w:tcW w:w="2134" w:type="dxa"/>
          </w:tcPr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Kasni do 10 dana, ali ipak predaje većinu zadataka.</w:t>
            </w: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Većinu zadataka točno i uredno rješava. </w:t>
            </w: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0C83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Riješio sve kvizove više od 60%. </w:t>
            </w:r>
          </w:p>
        </w:tc>
        <w:tc>
          <w:tcPr>
            <w:tcW w:w="2135" w:type="dxa"/>
          </w:tcPr>
          <w:p w:rsidR="00B10C83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Kasni više od 10 dana s predajom radova.</w:t>
            </w: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Neke zadatke točno i uredno rješava.</w:t>
            </w: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139D" w:rsidRDefault="00B5139D" w:rsidP="00B513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rješavanju kvizova ne prelazi 50% točne riješenosti.</w:t>
            </w:r>
          </w:p>
        </w:tc>
      </w:tr>
    </w:tbl>
    <w:p w:rsidR="00B10C83" w:rsidRDefault="00B10C83">
      <w:pPr>
        <w:rPr>
          <w:rFonts w:ascii="Times New Roman" w:hAnsi="Times New Roman"/>
          <w:sz w:val="24"/>
          <w:szCs w:val="24"/>
        </w:rPr>
      </w:pPr>
    </w:p>
    <w:p w:rsidR="00B5139D" w:rsidRDefault="00B5139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ZAKLJUČIVANJE OCJENA NA KRAJU NASTAVNE GODINE:</w:t>
      </w:r>
    </w:p>
    <w:p w:rsidR="00B5139D" w:rsidRDefault="00B513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Zaključna ocjena</w:t>
      </w:r>
      <w:r w:rsidR="0016054F">
        <w:rPr>
          <w:rFonts w:ascii="Times New Roman" w:hAnsi="Times New Roman"/>
          <w:sz w:val="24"/>
          <w:szCs w:val="24"/>
        </w:rPr>
        <w:t xml:space="preserve"> na kraju nastavne godine izvodi se na temelju elemenata vrednovanja i cjelokupnog rada učenika tijekom školske godine uzimajući u obzir ocjene i rad tijekom nastave na daljinu kao i one iz ostatka nastavne godine (prema kriterijima </w:t>
      </w:r>
      <w:proofErr w:type="spellStart"/>
      <w:r w:rsidR="0016054F">
        <w:rPr>
          <w:rFonts w:ascii="Times New Roman" w:hAnsi="Times New Roman"/>
          <w:sz w:val="24"/>
          <w:szCs w:val="24"/>
        </w:rPr>
        <w:t>vredovanja</w:t>
      </w:r>
      <w:proofErr w:type="spellEnd"/>
      <w:r w:rsidR="0016054F">
        <w:rPr>
          <w:rFonts w:ascii="Times New Roman" w:hAnsi="Times New Roman"/>
          <w:sz w:val="24"/>
          <w:szCs w:val="24"/>
        </w:rPr>
        <w:t xml:space="preserve">). Zaključna ocjena ne mora biti aritmetička sredina svih brojčanih ocjena upisanih u e-dnevnik. </w:t>
      </w:r>
    </w:p>
    <w:p w:rsidR="0016054F" w:rsidRDefault="0016054F">
      <w:pPr>
        <w:rPr>
          <w:rFonts w:ascii="Times New Roman" w:hAnsi="Times New Roman"/>
          <w:sz w:val="24"/>
          <w:szCs w:val="24"/>
        </w:rPr>
      </w:pPr>
    </w:p>
    <w:p w:rsidR="0016054F" w:rsidRPr="0016054F" w:rsidRDefault="0016054F">
      <w:pPr>
        <w:rPr>
          <w:rFonts w:ascii="Times New Roman" w:hAnsi="Times New Roman"/>
        </w:rPr>
      </w:pPr>
      <w:r w:rsidRPr="0016054F">
        <w:rPr>
          <w:rFonts w:ascii="Times New Roman" w:hAnsi="Times New Roman"/>
          <w:b/>
          <w:bCs/>
        </w:rPr>
        <w:t xml:space="preserve">Vjeroučitelji: </w:t>
      </w:r>
      <w:r w:rsidRPr="0016054F">
        <w:rPr>
          <w:rFonts w:ascii="Times New Roman" w:hAnsi="Times New Roman"/>
        </w:rPr>
        <w:t>s. Ksenija Franjo</w:t>
      </w:r>
    </w:p>
    <w:sectPr w:rsidR="0016054F" w:rsidRPr="0016054F" w:rsidSect="00393CB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5FAA"/>
    <w:multiLevelType w:val="hybridMultilevel"/>
    <w:tmpl w:val="94EC8D30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B8"/>
    <w:rsid w:val="000420B8"/>
    <w:rsid w:val="000846E5"/>
    <w:rsid w:val="0016054F"/>
    <w:rsid w:val="00252012"/>
    <w:rsid w:val="002F1FA3"/>
    <w:rsid w:val="003805FB"/>
    <w:rsid w:val="00393CB8"/>
    <w:rsid w:val="004B6183"/>
    <w:rsid w:val="004E072E"/>
    <w:rsid w:val="00676A54"/>
    <w:rsid w:val="006A7CA1"/>
    <w:rsid w:val="00711639"/>
    <w:rsid w:val="008372FD"/>
    <w:rsid w:val="00AC2E1B"/>
    <w:rsid w:val="00AE79EE"/>
    <w:rsid w:val="00B10C83"/>
    <w:rsid w:val="00B5139D"/>
    <w:rsid w:val="00C3018C"/>
    <w:rsid w:val="00C52478"/>
    <w:rsid w:val="00D2197E"/>
    <w:rsid w:val="00E2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712BC-070A-44F7-9595-0A5A366B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CB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393C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393CB8"/>
    <w:pPr>
      <w:ind w:left="720"/>
      <w:contextualSpacing/>
    </w:pPr>
    <w:rPr>
      <w:rFonts w:eastAsia="Times New Roman"/>
    </w:rPr>
  </w:style>
  <w:style w:type="table" w:styleId="Reetkatablice">
    <w:name w:val="Table Grid"/>
    <w:basedOn w:val="Obinatablica"/>
    <w:uiPriority w:val="59"/>
    <w:rsid w:val="00084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vuletic</dc:creator>
  <cp:lastModifiedBy>Pedagog</cp:lastModifiedBy>
  <cp:revision>2</cp:revision>
  <dcterms:created xsi:type="dcterms:W3CDTF">2025-09-11T06:46:00Z</dcterms:created>
  <dcterms:modified xsi:type="dcterms:W3CDTF">2025-09-11T06:46:00Z</dcterms:modified>
</cp:coreProperties>
</file>