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AC8" w:rsidRDefault="00C70110" w:rsidP="00C70110">
      <w:pPr>
        <w:jc w:val="center"/>
        <w:rPr>
          <w:sz w:val="28"/>
          <w:szCs w:val="28"/>
        </w:rPr>
      </w:pPr>
      <w:r>
        <w:rPr>
          <w:sz w:val="28"/>
          <w:szCs w:val="28"/>
        </w:rPr>
        <w:t>Obavijest o postojanju/nepostojanju sukoba interesa</w:t>
      </w:r>
    </w:p>
    <w:p w:rsidR="00C70110" w:rsidRDefault="00C70110" w:rsidP="00C70110">
      <w:pPr>
        <w:jc w:val="center"/>
        <w:rPr>
          <w:sz w:val="28"/>
          <w:szCs w:val="28"/>
        </w:rPr>
      </w:pPr>
    </w:p>
    <w:p w:rsidR="00C70110" w:rsidRPr="00C70110" w:rsidRDefault="00C70110" w:rsidP="00C70110">
      <w:pPr>
        <w:rPr>
          <w:sz w:val="24"/>
          <w:szCs w:val="24"/>
        </w:rPr>
      </w:pPr>
      <w:r>
        <w:rPr>
          <w:sz w:val="24"/>
          <w:szCs w:val="24"/>
        </w:rPr>
        <w:t>Sukladno članku 80. zakona o javnoj nabavi (Narodne novine, broj 120/2016) obavještavamo da ne postoje gospodarski subjekti s kojima je Osnovna škola Vođinci, Vođinci, kao javni naručitelj, u sukobu interesa.</w:t>
      </w:r>
      <w:bookmarkStart w:id="0" w:name="_GoBack"/>
      <w:bookmarkEnd w:id="0"/>
    </w:p>
    <w:sectPr w:rsidR="00C70110" w:rsidRPr="00C70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64"/>
    <w:rsid w:val="00827AC8"/>
    <w:rsid w:val="00A20664"/>
    <w:rsid w:val="00C7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44A3"/>
  <w15:chartTrackingRefBased/>
  <w15:docId w15:val="{73D3632C-1734-482D-8C86-ADB48746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dcterms:created xsi:type="dcterms:W3CDTF">2026-03-11T08:18:00Z</dcterms:created>
  <dcterms:modified xsi:type="dcterms:W3CDTF">2026-03-11T08:21:00Z</dcterms:modified>
</cp:coreProperties>
</file>